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D25F4B" w:rsidRPr="00E96A16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63626F" w:rsidRPr="00E96A16" w:rsidRDefault="0063626F" w:rsidP="006362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03 марта </w:t>
      </w:r>
      <w:r w:rsidR="002A29AF"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Pr="00E96A1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63</w:t>
      </w:r>
      <w:r w:rsidRPr="00E96A1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8A0F9E" w:rsidRPr="00E96A16" w:rsidRDefault="007363E4" w:rsidP="0063626F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        </w:t>
      </w:r>
      <w:r w:rsidR="005B46C6" w:rsidRPr="00E96A16">
        <w:rPr>
          <w:b/>
          <w:sz w:val="26"/>
          <w:szCs w:val="26"/>
        </w:rPr>
        <w:t xml:space="preserve">         </w:t>
      </w:r>
      <w:r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</w:p>
    <w:p w:rsidR="00D25F4B" w:rsidRPr="00E96A16" w:rsidRDefault="0063626F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10648"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8A774F" w:rsidRPr="00A5361C" w:rsidRDefault="00A22A63" w:rsidP="001E3E50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1E3E50">
        <w:rPr>
          <w:b/>
          <w:spacing w:val="1"/>
          <w:sz w:val="26"/>
          <w:szCs w:val="26"/>
        </w:rPr>
        <w:t>284</w:t>
      </w:r>
      <w:r w:rsidRPr="00E96A16">
        <w:rPr>
          <w:b/>
          <w:spacing w:val="1"/>
          <w:sz w:val="26"/>
          <w:szCs w:val="26"/>
        </w:rPr>
        <w:t xml:space="preserve"> «</w:t>
      </w:r>
      <w:r w:rsidR="001E3E50" w:rsidRPr="001E3E50">
        <w:rPr>
          <w:b/>
          <w:spacing w:val="1"/>
          <w:sz w:val="26"/>
          <w:szCs w:val="26"/>
        </w:rPr>
        <w:t>Об утверждении муниципальной программы «Комплексное благоустройство территории и безопасность населения на терр</w:t>
      </w:r>
      <w:r w:rsidR="001E3E50" w:rsidRPr="001E3E50">
        <w:rPr>
          <w:b/>
          <w:spacing w:val="1"/>
          <w:sz w:val="26"/>
          <w:szCs w:val="26"/>
        </w:rPr>
        <w:t>и</w:t>
      </w:r>
      <w:r w:rsidR="001E3E50" w:rsidRPr="001E3E50">
        <w:rPr>
          <w:b/>
          <w:spacing w:val="1"/>
          <w:sz w:val="26"/>
          <w:szCs w:val="26"/>
        </w:rPr>
        <w:t xml:space="preserve">тории  муниципального образования «Красноярское  сельское поселение»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</w:t>
      </w:r>
      <w:r w:rsidR="001E3E50" w:rsidRPr="001E3E50">
        <w:rPr>
          <w:b/>
          <w:spacing w:val="1"/>
          <w:sz w:val="26"/>
          <w:szCs w:val="26"/>
        </w:rPr>
        <w:t>р</w:t>
      </w:r>
      <w:r w:rsidR="001E3E50" w:rsidRPr="001E3E50">
        <w:rPr>
          <w:b/>
          <w:spacing w:val="1"/>
          <w:sz w:val="26"/>
          <w:szCs w:val="26"/>
        </w:rPr>
        <w:t>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области» и о признании утратившими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Чердаклинского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</w:t>
      </w:r>
      <w:r w:rsidR="001E3E50" w:rsidRPr="001E3E50">
        <w:rPr>
          <w:b/>
          <w:spacing w:val="1"/>
          <w:sz w:val="26"/>
          <w:szCs w:val="26"/>
        </w:rPr>
        <w:t>б</w:t>
      </w:r>
      <w:r w:rsidR="001E3E50" w:rsidRPr="001E3E50">
        <w:rPr>
          <w:b/>
          <w:spacing w:val="1"/>
          <w:sz w:val="26"/>
          <w:szCs w:val="26"/>
        </w:rPr>
        <w:t>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1E3E50" w:rsidRDefault="001E3E50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6B38D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proofErr w:type="gramStart"/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1E3E50">
        <w:rPr>
          <w:spacing w:val="-1"/>
          <w:sz w:val="26"/>
          <w:szCs w:val="26"/>
        </w:rPr>
        <w:t>284</w:t>
      </w:r>
      <w:r w:rsidRPr="00E96A16">
        <w:rPr>
          <w:spacing w:val="-1"/>
          <w:sz w:val="26"/>
          <w:szCs w:val="26"/>
        </w:rPr>
        <w:t xml:space="preserve"> «</w:t>
      </w:r>
      <w:r w:rsidR="001E3E50" w:rsidRPr="001E3E50">
        <w:rPr>
          <w:spacing w:val="-1"/>
          <w:sz w:val="26"/>
          <w:szCs w:val="26"/>
        </w:rPr>
        <w:t>Об утверждении муниципальной программы «Комплексное благ</w:t>
      </w:r>
      <w:r w:rsidR="001E3E50" w:rsidRPr="001E3E50">
        <w:rPr>
          <w:spacing w:val="-1"/>
          <w:sz w:val="26"/>
          <w:szCs w:val="26"/>
        </w:rPr>
        <w:t>о</w:t>
      </w:r>
      <w:r w:rsidR="001E3E50" w:rsidRPr="001E3E50">
        <w:rPr>
          <w:spacing w:val="-1"/>
          <w:sz w:val="26"/>
          <w:szCs w:val="26"/>
        </w:rPr>
        <w:t>устройство территории и безопасность населения на территории  муниципального о</w:t>
      </w:r>
      <w:r w:rsidR="001E3E50" w:rsidRPr="001E3E50">
        <w:rPr>
          <w:spacing w:val="-1"/>
          <w:sz w:val="26"/>
          <w:szCs w:val="26"/>
        </w:rPr>
        <w:t>б</w:t>
      </w:r>
      <w:r w:rsidR="001E3E50" w:rsidRPr="001E3E50">
        <w:rPr>
          <w:spacing w:val="-1"/>
          <w:sz w:val="26"/>
          <w:szCs w:val="26"/>
        </w:rPr>
        <w:t xml:space="preserve">разования «Красноярское 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области» и о признании утратившими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proofErr w:type="gramEnd"/>
      <w:r w:rsidR="001E3E50" w:rsidRPr="001E3E50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 xml:space="preserve">» следующие изменения: </w:t>
      </w:r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4661"/>
      </w:tblGrid>
      <w:tr w:rsidR="00A22A63" w:rsidRPr="001E3E50" w:rsidTr="00A22A63">
        <w:tc>
          <w:tcPr>
            <w:tcW w:w="4517" w:type="dxa"/>
          </w:tcPr>
          <w:p w:rsidR="00A22A63" w:rsidRPr="001E3E50" w:rsidRDefault="006B38D3" w:rsidP="00A22A63">
            <w:pPr>
              <w:autoSpaceDE w:val="0"/>
              <w:spacing w:line="100" w:lineRule="atLeast"/>
              <w:jc w:val="both"/>
              <w:rPr>
                <w:sz w:val="22"/>
                <w:szCs w:val="22"/>
              </w:rPr>
            </w:pPr>
            <w:r w:rsidRPr="001E3E50">
              <w:rPr>
                <w:color w:val="000000" w:themeColor="text1"/>
                <w:sz w:val="22"/>
                <w:szCs w:val="22"/>
              </w:rPr>
              <w:t>Ресурсное обеспечение муниципальной пр</w:t>
            </w:r>
            <w:r w:rsidRPr="001E3E50">
              <w:rPr>
                <w:color w:val="000000" w:themeColor="text1"/>
                <w:sz w:val="22"/>
                <w:szCs w:val="22"/>
              </w:rPr>
              <w:t>о</w:t>
            </w:r>
            <w:r w:rsidRPr="001E3E50">
              <w:rPr>
                <w:color w:val="000000" w:themeColor="text1"/>
                <w:sz w:val="22"/>
                <w:szCs w:val="22"/>
              </w:rPr>
              <w:t>граммы  с разбивкой по источникам фина</w:t>
            </w:r>
            <w:r w:rsidRPr="001E3E50">
              <w:rPr>
                <w:color w:val="000000" w:themeColor="text1"/>
                <w:sz w:val="22"/>
                <w:szCs w:val="22"/>
              </w:rPr>
              <w:t>н</w:t>
            </w:r>
            <w:r w:rsidRPr="001E3E50">
              <w:rPr>
                <w:color w:val="000000" w:themeColor="text1"/>
                <w:sz w:val="22"/>
                <w:szCs w:val="22"/>
              </w:rPr>
              <w:t>сового обеспечения и годам реализации</w:t>
            </w:r>
          </w:p>
        </w:tc>
        <w:tc>
          <w:tcPr>
            <w:tcW w:w="4661" w:type="dxa"/>
          </w:tcPr>
          <w:p w:rsidR="001E3E50" w:rsidRPr="00CC0BEF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объём бюджетных ассигнований бюджета муниципального образования «Красн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ярское сельское поселение» </w:t>
            </w:r>
            <w:proofErr w:type="spell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Чердаклинского</w:t>
            </w:r>
            <w:proofErr w:type="spell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 Ульяновской области на финансовое обеспечение муниципальной </w:t>
            </w:r>
            <w:r w:rsidRPr="00CC0B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программы в 2025-2030 годах составляет </w:t>
            </w:r>
            <w:r w:rsidR="00CC0BEF" w:rsidRPr="00CC0BE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12098,594 </w:t>
            </w:r>
            <w:r w:rsidRPr="00CC0B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рублей, в том числе: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0B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2025 году </w:t>
            </w:r>
            <w:r w:rsidR="00CC0BEF" w:rsidRPr="00CC0BE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2468,485</w:t>
            </w:r>
            <w:r w:rsidR="00CC0BEF"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  <w:r w:rsidR="00636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2026 году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2185,568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  <w:r w:rsidR="00636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2027 году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2121,641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  <w:r w:rsidR="00636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2028 году 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  <w:r w:rsidR="00636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2029 году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  <w:r w:rsidR="00636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A5361C" w:rsidRPr="001E3E50" w:rsidRDefault="001E3E50" w:rsidP="001E3E5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E3E50">
              <w:rPr>
                <w:color w:val="000000" w:themeColor="text1"/>
                <w:sz w:val="22"/>
                <w:szCs w:val="22"/>
              </w:rPr>
              <w:t xml:space="preserve">в 2030 году  </w:t>
            </w:r>
            <w:r w:rsidRPr="001E3E50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  <w:r w:rsidR="0063626F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1E3E50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color w:val="000000" w:themeColor="text1"/>
                <w:sz w:val="22"/>
                <w:szCs w:val="22"/>
              </w:rPr>
              <w:t>ублей</w:t>
            </w:r>
            <w:r w:rsidR="0063626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A22A63" w:rsidRPr="00E94B52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6"/>
          <w:szCs w:val="26"/>
        </w:rPr>
      </w:pPr>
      <w:r w:rsidRPr="00E94B52">
        <w:rPr>
          <w:spacing w:val="-1"/>
          <w:sz w:val="26"/>
          <w:szCs w:val="26"/>
        </w:rPr>
        <w:t>»;</w:t>
      </w:r>
    </w:p>
    <w:p w:rsid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1E3E50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>1.2)  Приложение 3 к муниципальной программе изложить в следующей редакции:</w:t>
      </w:r>
    </w:p>
    <w:p w:rsidR="00A22A63" w:rsidRP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</w:t>
      </w:r>
      <w:r w:rsidR="00E94B52"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2B17ED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2B17ED">
        <w:rPr>
          <w:b/>
          <w:sz w:val="27"/>
          <w:szCs w:val="27"/>
        </w:rPr>
        <w:t xml:space="preserve">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</w:r>
      <w:proofErr w:type="spellStart"/>
      <w:r w:rsidRPr="002B17ED">
        <w:rPr>
          <w:b/>
          <w:sz w:val="27"/>
          <w:szCs w:val="27"/>
        </w:rPr>
        <w:t>Чердаклинского</w:t>
      </w:r>
      <w:proofErr w:type="spellEnd"/>
      <w:r w:rsidRPr="002B17ED">
        <w:rPr>
          <w:b/>
          <w:sz w:val="27"/>
          <w:szCs w:val="27"/>
        </w:rPr>
        <w:t xml:space="preserve"> района Ульяновской области»</w:t>
      </w: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tbl>
      <w:tblPr>
        <w:tblW w:w="155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"/>
        <w:gridCol w:w="1980"/>
        <w:gridCol w:w="1418"/>
        <w:gridCol w:w="2551"/>
        <w:gridCol w:w="1139"/>
        <w:gridCol w:w="1134"/>
        <w:gridCol w:w="1134"/>
        <w:gridCol w:w="1191"/>
        <w:gridCol w:w="1077"/>
        <w:gridCol w:w="994"/>
        <w:gridCol w:w="991"/>
        <w:gridCol w:w="141"/>
        <w:gridCol w:w="1134"/>
      </w:tblGrid>
      <w:tr w:rsidR="001E3E50" w:rsidRPr="00B21CBA" w:rsidTr="0045510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N </w:t>
            </w: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/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Ответствен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ные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исполнители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Код целевой статьи расходов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E3E50" w:rsidRPr="00B21CBA" w:rsidTr="0045510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2030 год</w:t>
            </w:r>
          </w:p>
        </w:tc>
      </w:tr>
      <w:tr w:rsidR="001E3E50" w:rsidRPr="00B21CBA" w:rsidTr="004551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</w:t>
            </w:r>
          </w:p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E3E50" w:rsidRPr="00B21CBA" w:rsidTr="0045510F">
        <w:trPr>
          <w:trHeight w:val="2760"/>
        </w:trPr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45510F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Муниципальная программа 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</w:t>
            </w:r>
          </w:p>
          <w:p w:rsidR="001E3E50" w:rsidRPr="001224D5" w:rsidRDefault="001E3E50" w:rsidP="0045510F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12098,594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2468,485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85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121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64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</w:tr>
      <w:tr w:rsidR="001E3E50" w:rsidRPr="00B21CBA" w:rsidTr="0045510F"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955,26</w:t>
            </w:r>
            <w:r w:rsidRPr="0035156B">
              <w:rPr>
                <w:b/>
                <w:bCs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891,341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Работы по благоустройству (скашивание травы, посадка деревьев, цветов, спил аварийных деревьев, праздничное оформление, оплата услуги по обращению с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ТКО</w:t>
            </w:r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,з</w:t>
            </w:r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акупка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строительных 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955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</w:p>
          <w:p w:rsidR="001E3E50" w:rsidRPr="00B21CBA" w:rsidRDefault="001E3E50" w:rsidP="0045510F">
            <w:pPr>
              <w:suppressAutoHyphens/>
              <w:spacing w:after="200" w:line="276" w:lineRule="auto"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38 4 02 00000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12.1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Содержание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Бюджетные ассигнования бюджета муниципального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Красноярскоесельское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02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CC0BEF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«Зимнее содержание дорог»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33.1.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7A7CEC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7A7CEC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38 4 03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44.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«Содержание мест захоронений»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44.1.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захоронений-выдача</w:t>
            </w:r>
            <w:proofErr w:type="spellEnd"/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разрешений на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зохоронение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, ведение книг регистрации захоронений и выдача справок о месте захоронений на территории муниципальных общественных </w:t>
            </w: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44.2.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Ритуальное обслуживание населения благоустройство и санитарная очистка территорий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цессных мер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приятий «Ко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плексные меры противодействия злоупотреблению наркотиками и их незаконному об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Уничтожение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</w:rPr>
              <w:t>на</w:t>
            </w:r>
            <w:r w:rsidRPr="00B21CBA">
              <w:rPr>
                <w:color w:val="000000" w:themeColor="text1"/>
                <w:sz w:val="22"/>
                <w:szCs w:val="22"/>
              </w:rPr>
              <w:t>р</w:t>
            </w:r>
            <w:r w:rsidRPr="00B21CBA">
              <w:rPr>
                <w:color w:val="000000" w:themeColor="text1"/>
                <w:sz w:val="22"/>
                <w:szCs w:val="22"/>
              </w:rPr>
              <w:t>косодержащих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</w:rPr>
              <w:t xml:space="preserve"> ра</w:t>
            </w:r>
            <w:r w:rsidRPr="00B21CBA">
              <w:rPr>
                <w:color w:val="000000" w:themeColor="text1"/>
                <w:sz w:val="22"/>
                <w:szCs w:val="22"/>
              </w:rPr>
              <w:t>с</w:t>
            </w:r>
            <w:r w:rsidRPr="00B21CBA">
              <w:rPr>
                <w:color w:val="000000" w:themeColor="text1"/>
                <w:sz w:val="22"/>
                <w:szCs w:val="22"/>
              </w:rPr>
              <w:t>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5.2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Организация в</w:t>
            </w:r>
            <w:r w:rsidRPr="00B21CBA">
              <w:rPr>
                <w:color w:val="000000" w:themeColor="text1"/>
                <w:sz w:val="22"/>
                <w:szCs w:val="22"/>
              </w:rPr>
              <w:t>ы</w:t>
            </w:r>
            <w:r w:rsidRPr="00B21CBA">
              <w:rPr>
                <w:color w:val="000000" w:themeColor="text1"/>
                <w:sz w:val="22"/>
                <w:szCs w:val="22"/>
              </w:rPr>
              <w:t xml:space="preserve">пуска памяток профилактического характера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Проведение встреч с населением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</w:tbl>
    <w:p w:rsidR="001E3E50" w:rsidRPr="00CC0BEF" w:rsidRDefault="00CC0BEF" w:rsidP="00CC0BEF">
      <w:pPr>
        <w:jc w:val="right"/>
        <w:rPr>
          <w:sz w:val="28"/>
          <w:szCs w:val="28"/>
        </w:rPr>
        <w:sectPr w:rsidR="001E3E50" w:rsidRPr="00CC0BEF" w:rsidSect="00F43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0BEF">
        <w:rPr>
          <w:sz w:val="28"/>
          <w:szCs w:val="28"/>
        </w:rPr>
        <w:t>»</w:t>
      </w:r>
      <w:r w:rsidR="0063626F">
        <w:rPr>
          <w:sz w:val="28"/>
          <w:szCs w:val="28"/>
        </w:rPr>
        <w:t>.</w:t>
      </w: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lastRenderedPageBreak/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</w:t>
      </w:r>
      <w:r w:rsidR="00CC0BEF">
        <w:rPr>
          <w:sz w:val="26"/>
          <w:szCs w:val="26"/>
        </w:rPr>
        <w:t xml:space="preserve">   </w:t>
      </w:r>
      <w:r w:rsidR="0028613F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E3E50"/>
    <w:rsid w:val="001F134B"/>
    <w:rsid w:val="001F30F0"/>
    <w:rsid w:val="001F4E21"/>
    <w:rsid w:val="0024327D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5B37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B7842"/>
    <w:rsid w:val="005D0433"/>
    <w:rsid w:val="005F300B"/>
    <w:rsid w:val="005F5C13"/>
    <w:rsid w:val="006142FB"/>
    <w:rsid w:val="00625103"/>
    <w:rsid w:val="006335C9"/>
    <w:rsid w:val="0063626F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BEF"/>
    <w:rsid w:val="00CC0C31"/>
    <w:rsid w:val="00CC7006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A7FF-190B-4EFC-A836-EC01E889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963</Words>
  <Characters>8392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17</cp:revision>
  <cp:lastPrinted>2025-03-03T07:40:00Z</cp:lastPrinted>
  <dcterms:created xsi:type="dcterms:W3CDTF">2021-01-21T07:01:00Z</dcterms:created>
  <dcterms:modified xsi:type="dcterms:W3CDTF">2025-03-03T07:40:00Z</dcterms:modified>
</cp:coreProperties>
</file>