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B75735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</w:t>
      </w:r>
    </w:p>
    <w:p w:rsidR="00D25F4B" w:rsidRPr="00E96A16" w:rsidRDefault="004F043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63626F" w:rsidRPr="00E96A16" w:rsidRDefault="00B75735" w:rsidP="006362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91CB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марта </w:t>
      </w:r>
      <w:r w:rsidR="002A29AF"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 w:rsidR="0063626F">
        <w:rPr>
          <w:b/>
          <w:sz w:val="26"/>
          <w:szCs w:val="26"/>
        </w:rPr>
        <w:t xml:space="preserve"> </w:t>
      </w:r>
      <w:r w:rsidR="00D25F4B" w:rsidRPr="00E96A16">
        <w:rPr>
          <w:b/>
          <w:sz w:val="26"/>
          <w:szCs w:val="26"/>
        </w:rPr>
        <w:t xml:space="preserve">г. </w:t>
      </w:r>
      <w:r w:rsidR="007363E4" w:rsidRPr="00E96A16">
        <w:rPr>
          <w:b/>
          <w:sz w:val="26"/>
          <w:szCs w:val="26"/>
        </w:rPr>
        <w:t xml:space="preserve">      </w:t>
      </w:r>
      <w:r w:rsidR="0063626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                                                                       </w:t>
      </w:r>
      <w:r w:rsidR="0063626F" w:rsidRPr="00E96A16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69</w:t>
      </w:r>
      <w:r w:rsidR="0063626F" w:rsidRPr="00E96A1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8A0F9E" w:rsidRPr="00E96A16" w:rsidRDefault="007363E4" w:rsidP="0063626F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        </w:t>
      </w:r>
      <w:r w:rsidR="005B46C6" w:rsidRPr="00E96A16">
        <w:rPr>
          <w:b/>
          <w:sz w:val="26"/>
          <w:szCs w:val="26"/>
        </w:rPr>
        <w:t xml:space="preserve">         </w:t>
      </w:r>
      <w:r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</w:p>
    <w:p w:rsidR="00D25F4B" w:rsidRPr="00E96A16" w:rsidRDefault="0063626F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D10648" w:rsidRPr="00E96A16">
        <w:rPr>
          <w:b/>
          <w:sz w:val="26"/>
          <w:szCs w:val="26"/>
        </w:rPr>
        <w:t>п. Колхозный</w:t>
      </w:r>
    </w:p>
    <w:p w:rsidR="00873473" w:rsidRDefault="00873473" w:rsidP="001E3E50">
      <w:pPr>
        <w:jc w:val="center"/>
        <w:rPr>
          <w:b/>
          <w:spacing w:val="1"/>
          <w:sz w:val="26"/>
          <w:szCs w:val="26"/>
        </w:rPr>
      </w:pPr>
    </w:p>
    <w:p w:rsidR="008A774F" w:rsidRPr="00A5361C" w:rsidRDefault="00A22A63" w:rsidP="001E3E50">
      <w:pPr>
        <w:jc w:val="center"/>
        <w:rPr>
          <w:b/>
          <w:spacing w:val="1"/>
          <w:sz w:val="26"/>
          <w:szCs w:val="26"/>
        </w:rPr>
      </w:pPr>
      <w:proofErr w:type="gramStart"/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</w:t>
      </w:r>
      <w:r w:rsidRPr="00E96A16">
        <w:rPr>
          <w:b/>
          <w:spacing w:val="1"/>
          <w:sz w:val="26"/>
          <w:szCs w:val="26"/>
        </w:rPr>
        <w:t>б</w:t>
      </w:r>
      <w:r w:rsidRPr="00E96A16">
        <w:rPr>
          <w:b/>
          <w:spacing w:val="1"/>
          <w:sz w:val="26"/>
          <w:szCs w:val="26"/>
        </w:rPr>
        <w:t xml:space="preserve">разования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</w:t>
      </w:r>
      <w:r w:rsidR="00E96A16" w:rsidRPr="00E96A16">
        <w:rPr>
          <w:b/>
          <w:spacing w:val="1"/>
          <w:sz w:val="26"/>
          <w:szCs w:val="26"/>
        </w:rPr>
        <w:t>ь</w:t>
      </w:r>
      <w:r w:rsidR="00E96A16" w:rsidRPr="00E96A16">
        <w:rPr>
          <w:b/>
          <w:spacing w:val="1"/>
          <w:sz w:val="26"/>
          <w:szCs w:val="26"/>
        </w:rPr>
        <w:t>яновской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1E3E50">
        <w:rPr>
          <w:b/>
          <w:spacing w:val="1"/>
          <w:sz w:val="26"/>
          <w:szCs w:val="26"/>
        </w:rPr>
        <w:t>284</w:t>
      </w:r>
      <w:r w:rsidRPr="00E96A16">
        <w:rPr>
          <w:b/>
          <w:spacing w:val="1"/>
          <w:sz w:val="26"/>
          <w:szCs w:val="26"/>
        </w:rPr>
        <w:t xml:space="preserve"> «</w:t>
      </w:r>
      <w:r w:rsidR="001E3E50" w:rsidRPr="001E3E50">
        <w:rPr>
          <w:b/>
          <w:spacing w:val="1"/>
          <w:sz w:val="26"/>
          <w:szCs w:val="26"/>
        </w:rPr>
        <w:t>Об утверждении муниципальной пр</w:t>
      </w:r>
      <w:r w:rsidR="001E3E50" w:rsidRPr="001E3E50">
        <w:rPr>
          <w:b/>
          <w:spacing w:val="1"/>
          <w:sz w:val="26"/>
          <w:szCs w:val="26"/>
        </w:rPr>
        <w:t>о</w:t>
      </w:r>
      <w:r w:rsidR="001E3E50" w:rsidRPr="001E3E50">
        <w:rPr>
          <w:b/>
          <w:spacing w:val="1"/>
          <w:sz w:val="26"/>
          <w:szCs w:val="26"/>
        </w:rPr>
        <w:t>граммы «Комплексное благоустройство территории и безопасность населения на территории  муниципального образования «Красноярское  сельское пос</w:t>
      </w:r>
      <w:r w:rsidR="001E3E50" w:rsidRPr="001E3E50">
        <w:rPr>
          <w:b/>
          <w:spacing w:val="1"/>
          <w:sz w:val="26"/>
          <w:szCs w:val="26"/>
        </w:rPr>
        <w:t>е</w:t>
      </w:r>
      <w:r w:rsidR="001E3E50" w:rsidRPr="001E3E50">
        <w:rPr>
          <w:b/>
          <w:spacing w:val="1"/>
          <w:sz w:val="26"/>
          <w:szCs w:val="26"/>
        </w:rPr>
        <w:t xml:space="preserve">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Чердаклинского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области» и о признании утр</w:t>
      </w:r>
      <w:r w:rsidR="001E3E50" w:rsidRPr="001E3E50">
        <w:rPr>
          <w:b/>
          <w:spacing w:val="1"/>
          <w:sz w:val="26"/>
          <w:szCs w:val="26"/>
        </w:rPr>
        <w:t>а</w:t>
      </w:r>
      <w:r w:rsidR="001E3E50" w:rsidRPr="001E3E50">
        <w:rPr>
          <w:b/>
          <w:spacing w:val="1"/>
          <w:sz w:val="26"/>
          <w:szCs w:val="26"/>
        </w:rPr>
        <w:t xml:space="preserve">тившими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Чердаклинского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области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  <w:proofErr w:type="gramEnd"/>
    </w:p>
    <w:p w:rsidR="001E3E50" w:rsidRDefault="001E3E50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ление»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461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r w:rsidRPr="00E96A16">
        <w:rPr>
          <w:spacing w:val="-1"/>
          <w:sz w:val="26"/>
          <w:szCs w:val="26"/>
        </w:rPr>
        <w:t xml:space="preserve">Внести в постановление администрации муниципального образования «Красноярское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1E3E50">
        <w:rPr>
          <w:spacing w:val="-1"/>
          <w:sz w:val="26"/>
          <w:szCs w:val="26"/>
        </w:rPr>
        <w:t>284</w:t>
      </w:r>
      <w:r w:rsidRPr="00E96A16">
        <w:rPr>
          <w:spacing w:val="-1"/>
          <w:sz w:val="26"/>
          <w:szCs w:val="26"/>
        </w:rPr>
        <w:t xml:space="preserve"> «</w:t>
      </w:r>
      <w:r w:rsidR="001E3E50" w:rsidRPr="001E3E50">
        <w:rPr>
          <w:spacing w:val="-1"/>
          <w:sz w:val="26"/>
          <w:szCs w:val="26"/>
        </w:rPr>
        <w:t>Об утверждении муниципальной программы «Комплексное благоустройство территории и безопасность населения на территории  муниципал</w:t>
      </w:r>
      <w:r w:rsidR="001E3E50" w:rsidRPr="001E3E50">
        <w:rPr>
          <w:spacing w:val="-1"/>
          <w:sz w:val="26"/>
          <w:szCs w:val="26"/>
        </w:rPr>
        <w:t>ь</w:t>
      </w:r>
      <w:r w:rsidR="001E3E50" w:rsidRPr="001E3E50">
        <w:rPr>
          <w:spacing w:val="-1"/>
          <w:sz w:val="26"/>
          <w:szCs w:val="26"/>
        </w:rPr>
        <w:t xml:space="preserve">ного образования «Красноярское 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r w:rsidR="001E3E50" w:rsidRPr="001E3E50">
        <w:rPr>
          <w:spacing w:val="-1"/>
          <w:sz w:val="26"/>
          <w:szCs w:val="26"/>
        </w:rPr>
        <w:t xml:space="preserve"> района Ульяновской области» и о признании </w:t>
      </w:r>
      <w:proofErr w:type="gramStart"/>
      <w:r w:rsidR="001E3E50" w:rsidRPr="001E3E50">
        <w:rPr>
          <w:spacing w:val="-1"/>
          <w:sz w:val="26"/>
          <w:szCs w:val="26"/>
        </w:rPr>
        <w:t>утратившими</w:t>
      </w:r>
      <w:proofErr w:type="gramEnd"/>
      <w:r w:rsidR="001E3E50" w:rsidRPr="001E3E50">
        <w:rPr>
          <w:spacing w:val="-1"/>
          <w:sz w:val="26"/>
          <w:szCs w:val="26"/>
        </w:rPr>
        <w:t xml:space="preserve">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r w:rsidR="001E3E50" w:rsidRPr="001E3E50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 xml:space="preserve">» следующие изменения: </w:t>
      </w:r>
    </w:p>
    <w:p w:rsidR="00E20A24" w:rsidRDefault="00A24610" w:rsidP="00E20A24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1.1)</w:t>
      </w:r>
      <w:r w:rsidRPr="00A24610">
        <w:rPr>
          <w:spacing w:val="-1"/>
          <w:sz w:val="26"/>
          <w:szCs w:val="26"/>
        </w:rPr>
        <w:t xml:space="preserve"> </w:t>
      </w:r>
      <w:r w:rsidR="00D143A7">
        <w:rPr>
          <w:spacing w:val="-1"/>
          <w:sz w:val="26"/>
          <w:szCs w:val="26"/>
        </w:rPr>
        <w:t>Строку «</w:t>
      </w:r>
      <w:r w:rsidR="00D143A7" w:rsidRPr="00D143A7">
        <w:rPr>
          <w:spacing w:val="-1"/>
          <w:sz w:val="26"/>
          <w:szCs w:val="26"/>
        </w:rPr>
        <w:t>Подпрограммы муниципальной программы</w:t>
      </w:r>
      <w:r w:rsidR="00D143A7">
        <w:rPr>
          <w:spacing w:val="-1"/>
          <w:sz w:val="26"/>
          <w:szCs w:val="26"/>
        </w:rPr>
        <w:t>»</w:t>
      </w:r>
      <w:r w:rsidR="00D143A7" w:rsidRPr="00D143A7">
        <w:rPr>
          <w:spacing w:val="-1"/>
          <w:sz w:val="26"/>
          <w:szCs w:val="26"/>
        </w:rPr>
        <w:t xml:space="preserve"> </w:t>
      </w:r>
      <w:r w:rsidR="00E20A24">
        <w:rPr>
          <w:spacing w:val="-1"/>
          <w:sz w:val="26"/>
          <w:szCs w:val="26"/>
        </w:rPr>
        <w:t>Паспорт</w:t>
      </w:r>
      <w:r w:rsidR="00D143A7">
        <w:rPr>
          <w:spacing w:val="-1"/>
          <w:sz w:val="26"/>
          <w:szCs w:val="26"/>
        </w:rPr>
        <w:t>а муниц</w:t>
      </w:r>
      <w:r w:rsidR="00D143A7">
        <w:rPr>
          <w:spacing w:val="-1"/>
          <w:sz w:val="26"/>
          <w:szCs w:val="26"/>
        </w:rPr>
        <w:t>и</w:t>
      </w:r>
      <w:r w:rsidR="00D143A7">
        <w:rPr>
          <w:spacing w:val="-1"/>
          <w:sz w:val="26"/>
          <w:szCs w:val="26"/>
        </w:rPr>
        <w:t>пальной п</w:t>
      </w:r>
      <w:r w:rsidRPr="00E96A16">
        <w:rPr>
          <w:spacing w:val="-1"/>
          <w:sz w:val="26"/>
          <w:szCs w:val="26"/>
        </w:rPr>
        <w:t>рограммы изло</w:t>
      </w:r>
      <w:r w:rsidR="00D143A7">
        <w:rPr>
          <w:spacing w:val="-1"/>
          <w:sz w:val="26"/>
          <w:szCs w:val="26"/>
        </w:rPr>
        <w:t>жить в следующей редакции:</w:t>
      </w:r>
    </w:p>
    <w:p w:rsidR="00E20A24" w:rsidRDefault="00E20A24" w:rsidP="00A22A63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0"/>
        <w:gridCol w:w="6051"/>
      </w:tblGrid>
      <w:tr w:rsidR="00E20A24" w:rsidRPr="00BE35F3" w:rsidTr="00B86BD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«Благоустройство общественных территорий»;</w:t>
            </w:r>
          </w:p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«Уличное освещ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ние»;</w:t>
            </w:r>
          </w:p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«Зимнее содерж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дорог»;</w:t>
            </w:r>
          </w:p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-Комплекс процессных мероприятий </w:t>
            </w:r>
            <w:r w:rsidRPr="00B27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«Содержание мест захоронений»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0A24" w:rsidRPr="00CA17D2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-Комплекс процессных мероприятий  «Комплексные меры противодействия злоупотреблению наркотиками и </w:t>
            </w:r>
            <w:r w:rsidRPr="00CA1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незаконному обороту»;</w:t>
            </w:r>
          </w:p>
          <w:p w:rsidR="00E20A24" w:rsidRPr="00B80235" w:rsidRDefault="00E20A24" w:rsidP="002449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 «</w:t>
            </w:r>
            <w:r w:rsidR="0024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</w:t>
            </w:r>
            <w:r w:rsidR="0024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4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доснабжения и водоотведения в границах населенных пунктов поселения</w:t>
            </w:r>
            <w:r w:rsidR="00D242DD" w:rsidRPr="00CA1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873473" w:rsidRPr="00873473" w:rsidRDefault="00E20A24" w:rsidP="00873473">
      <w:pPr>
        <w:widowControl w:val="0"/>
        <w:shd w:val="clear" w:color="auto" w:fill="FFFFFF"/>
        <w:autoSpaceDE w:val="0"/>
        <w:jc w:val="right"/>
        <w:rPr>
          <w:spacing w:val="-1"/>
          <w:sz w:val="28"/>
          <w:szCs w:val="28"/>
        </w:rPr>
      </w:pPr>
      <w:r>
        <w:rPr>
          <w:spacing w:val="-1"/>
          <w:sz w:val="26"/>
          <w:szCs w:val="26"/>
        </w:rPr>
        <w:t xml:space="preserve">        </w:t>
      </w:r>
      <w:r w:rsidR="00D143A7">
        <w:rPr>
          <w:spacing w:val="-1"/>
          <w:sz w:val="26"/>
          <w:szCs w:val="26"/>
        </w:rPr>
        <w:t>.</w:t>
      </w:r>
      <w:r w:rsidR="00A22A63" w:rsidRPr="00E94B52">
        <w:rPr>
          <w:spacing w:val="-1"/>
          <w:sz w:val="26"/>
          <w:szCs w:val="26"/>
        </w:rPr>
        <w:t>»;</w:t>
      </w:r>
    </w:p>
    <w:p w:rsidR="00D143A7" w:rsidRDefault="00D143A7" w:rsidP="00D143A7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1.2)</w:t>
      </w:r>
      <w:r w:rsidRPr="00A24610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Строку «Ресурсное обеспечение муниципальной программы  с разбив</w:t>
      </w:r>
      <w:r w:rsidRPr="00D143A7">
        <w:rPr>
          <w:spacing w:val="-1"/>
          <w:sz w:val="26"/>
          <w:szCs w:val="26"/>
        </w:rPr>
        <w:t>кой по источникам финансового обеспечения и годам реализации</w:t>
      </w:r>
      <w:r>
        <w:rPr>
          <w:spacing w:val="-1"/>
          <w:sz w:val="26"/>
          <w:szCs w:val="26"/>
        </w:rPr>
        <w:t>»</w:t>
      </w:r>
      <w:r w:rsidRPr="00D143A7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Паспорта муниц</w:t>
      </w:r>
      <w:r>
        <w:rPr>
          <w:spacing w:val="-1"/>
          <w:sz w:val="26"/>
          <w:szCs w:val="26"/>
        </w:rPr>
        <w:t>и</w:t>
      </w:r>
      <w:r>
        <w:rPr>
          <w:spacing w:val="-1"/>
          <w:sz w:val="26"/>
          <w:szCs w:val="26"/>
        </w:rPr>
        <w:t>пальной п</w:t>
      </w:r>
      <w:r w:rsidRPr="00E96A16">
        <w:rPr>
          <w:spacing w:val="-1"/>
          <w:sz w:val="26"/>
          <w:szCs w:val="26"/>
        </w:rPr>
        <w:t>рограммы изло</w:t>
      </w:r>
      <w:r>
        <w:rPr>
          <w:spacing w:val="-1"/>
          <w:sz w:val="26"/>
          <w:szCs w:val="26"/>
        </w:rPr>
        <w:t>жить в следующей редакции:</w:t>
      </w:r>
    </w:p>
    <w:p w:rsidR="00E20A24" w:rsidRDefault="00D143A7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6049"/>
      </w:tblGrid>
      <w:tr w:rsidR="00D143A7" w:rsidRPr="00D143A7" w:rsidTr="00234A7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A7" w:rsidRPr="00BE35F3" w:rsidRDefault="00D143A7" w:rsidP="00234A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мун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ципальной программы  с ра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бивкой по источникам фина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сового обеспечения и 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объём бюджетных ассигнований бюджета м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образования «Красноярское сельское п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селение» </w:t>
            </w:r>
            <w:proofErr w:type="spellStart"/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Ульяновской области на финансовое обеспечение муниципальной программы в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2025-2030 годах составляет </w:t>
            </w:r>
            <w:r w:rsidR="00873473"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16262,594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рублей, в том числе: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2025 году </w:t>
            </w:r>
            <w:r w:rsidR="00295A0B"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6632,485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2026 году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2185,568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2027 году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2121,641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2028 году 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2029 году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2030 году 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ублей.</w:t>
            </w:r>
          </w:p>
        </w:tc>
      </w:tr>
    </w:tbl>
    <w:p w:rsidR="00D143A7" w:rsidRDefault="00D143A7" w:rsidP="00D143A7">
      <w:pPr>
        <w:widowControl w:val="0"/>
        <w:shd w:val="clear" w:color="auto" w:fill="FFFFFF"/>
        <w:autoSpaceDE w:val="0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.»;</w:t>
      </w:r>
    </w:p>
    <w:p w:rsidR="00873473" w:rsidRDefault="00873473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</w:p>
    <w:p w:rsidR="00E20A24" w:rsidRDefault="00D143A7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1.3</w:t>
      </w:r>
      <w:r w:rsidR="00E20A24">
        <w:rPr>
          <w:spacing w:val="-1"/>
          <w:sz w:val="26"/>
          <w:szCs w:val="26"/>
        </w:rPr>
        <w:t xml:space="preserve">) </w:t>
      </w:r>
      <w:r w:rsidR="008B3466">
        <w:rPr>
          <w:spacing w:val="-1"/>
          <w:sz w:val="26"/>
          <w:szCs w:val="26"/>
        </w:rPr>
        <w:t>Приложение 2</w:t>
      </w:r>
      <w:r w:rsidR="008B3466" w:rsidRPr="00E94B52">
        <w:rPr>
          <w:spacing w:val="-1"/>
          <w:sz w:val="26"/>
          <w:szCs w:val="26"/>
        </w:rPr>
        <w:t xml:space="preserve"> к муниципальной программе изложить в следующей редакции:</w:t>
      </w:r>
    </w:p>
    <w:p w:rsidR="008B3466" w:rsidRDefault="008B3466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p w:rsidR="00C76786" w:rsidRPr="00F9687E" w:rsidRDefault="00C76786" w:rsidP="00C76786">
      <w:pPr>
        <w:tabs>
          <w:tab w:val="left" w:pos="855"/>
          <w:tab w:val="left" w:pos="4020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F9687E">
        <w:rPr>
          <w:sz w:val="27"/>
          <w:szCs w:val="27"/>
        </w:rPr>
        <w:t>Приложение 2</w:t>
      </w:r>
    </w:p>
    <w:p w:rsidR="00C76786" w:rsidRPr="00C76786" w:rsidRDefault="00C76786" w:rsidP="00C76786">
      <w:pPr>
        <w:tabs>
          <w:tab w:val="left" w:pos="855"/>
          <w:tab w:val="left" w:pos="4020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F9687E">
        <w:rPr>
          <w:sz w:val="27"/>
          <w:szCs w:val="27"/>
        </w:rPr>
        <w:t>к муниципальной программе</w:t>
      </w:r>
    </w:p>
    <w:p w:rsidR="00C76786" w:rsidRDefault="00C76786" w:rsidP="008B3466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</w:p>
    <w:p w:rsidR="008B3466" w:rsidRPr="00D143A7" w:rsidRDefault="008B3466" w:rsidP="008B3466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  <w:r w:rsidRPr="00D143A7">
        <w:rPr>
          <w:b/>
          <w:sz w:val="26"/>
          <w:szCs w:val="26"/>
        </w:rPr>
        <w:t>Система структурных элементов муниципальной программы</w:t>
      </w:r>
    </w:p>
    <w:p w:rsidR="008B3466" w:rsidRDefault="008B3466" w:rsidP="00D143A7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  <w:r w:rsidRPr="00D143A7">
        <w:rPr>
          <w:b/>
          <w:sz w:val="26"/>
          <w:szCs w:val="26"/>
        </w:rPr>
        <w:t>«Комплексное благоустройство территории и безопасность населения на те</w:t>
      </w:r>
      <w:r w:rsidRPr="00D143A7">
        <w:rPr>
          <w:b/>
          <w:sz w:val="26"/>
          <w:szCs w:val="26"/>
        </w:rPr>
        <w:t>р</w:t>
      </w:r>
      <w:r w:rsidRPr="00D143A7">
        <w:rPr>
          <w:b/>
          <w:sz w:val="26"/>
          <w:szCs w:val="26"/>
        </w:rPr>
        <w:t xml:space="preserve">ритории  муниципального образования «Красноярское сельское поселение» </w:t>
      </w:r>
      <w:proofErr w:type="spellStart"/>
      <w:r w:rsidRPr="00D143A7">
        <w:rPr>
          <w:b/>
          <w:sz w:val="26"/>
          <w:szCs w:val="26"/>
        </w:rPr>
        <w:t>Чердаклинского</w:t>
      </w:r>
      <w:proofErr w:type="spellEnd"/>
      <w:r w:rsidRPr="00D143A7">
        <w:rPr>
          <w:b/>
          <w:sz w:val="26"/>
          <w:szCs w:val="26"/>
        </w:rPr>
        <w:t xml:space="preserve"> района Ульяновской области»</w:t>
      </w:r>
    </w:p>
    <w:p w:rsidR="00873473" w:rsidRPr="00D143A7" w:rsidRDefault="00873473" w:rsidP="00D143A7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529"/>
        <w:gridCol w:w="2812"/>
        <w:gridCol w:w="2439"/>
      </w:tblGrid>
      <w:tr w:rsidR="008B3466" w:rsidTr="00B86B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 xml:space="preserve">N </w:t>
            </w:r>
          </w:p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Задачи структурного элемента муниципальной 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Краткое описание ож</w:t>
            </w:r>
            <w:r>
              <w:t>и</w:t>
            </w:r>
            <w:r>
              <w:t>даемых эффектов от р</w:t>
            </w:r>
            <w:r>
              <w:t>е</w:t>
            </w:r>
            <w:r>
              <w:t>шения задачи структу</w:t>
            </w:r>
            <w:r>
              <w:t>р</w:t>
            </w:r>
            <w:r>
              <w:t>ного элемента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Связь структурного элемента с показат</w:t>
            </w:r>
            <w:r>
              <w:t>е</w:t>
            </w:r>
            <w:r>
              <w:t>лями муниципальной программы</w:t>
            </w:r>
          </w:p>
        </w:tc>
      </w:tr>
      <w:tr w:rsidR="008B3466" w:rsidTr="00B86B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4</w:t>
            </w:r>
          </w:p>
        </w:tc>
      </w:tr>
      <w:tr w:rsidR="008B3466" w:rsidTr="00B86BD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Структурные элементы, не входящие в направления (подпрограммы) муниципальной пр</w:t>
            </w:r>
            <w:r>
              <w:t>о</w:t>
            </w:r>
            <w:r>
              <w:t>граммы</w:t>
            </w:r>
          </w:p>
        </w:tc>
      </w:tr>
      <w:tr w:rsidR="008B3466" w:rsidTr="00B86B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66" w:rsidRDefault="008B3466" w:rsidP="008B3466">
            <w:pPr>
              <w:numPr>
                <w:ilvl w:val="0"/>
                <w:numId w:val="6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157EB7" w:rsidRDefault="008B3466" w:rsidP="00B86BD7">
            <w:pPr>
              <w:tabs>
                <w:tab w:val="left" w:pos="855"/>
                <w:tab w:val="left" w:pos="4020"/>
              </w:tabs>
              <w:jc w:val="both"/>
              <w:rPr>
                <w:b/>
              </w:rPr>
            </w:pPr>
            <w:r w:rsidRPr="00157EB7">
              <w:t xml:space="preserve">Комплекс процессных мероприятий </w:t>
            </w:r>
            <w:r w:rsidRPr="00157EB7">
              <w:rPr>
                <w:b/>
              </w:rPr>
              <w:t>«Благоустройство общественных террит</w:t>
            </w:r>
            <w:r w:rsidRPr="00157EB7">
              <w:rPr>
                <w:b/>
              </w:rPr>
              <w:t>о</w:t>
            </w:r>
            <w:r w:rsidRPr="00157EB7">
              <w:rPr>
                <w:b/>
              </w:rPr>
              <w:t>рий»</w:t>
            </w:r>
          </w:p>
        </w:tc>
      </w:tr>
      <w:tr w:rsidR="008B3466" w:rsidTr="00C767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/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Администрация </w:t>
            </w:r>
            <w:r>
              <w:rPr>
                <w:rFonts w:ascii="PT Astra Serif" w:hAnsi="PT Astra Serif"/>
              </w:rPr>
              <w:t>муниципального образования «</w:t>
            </w:r>
            <w:r w:rsidRPr="001D7C83">
              <w:rPr>
                <w:rFonts w:ascii="PT Astra Serif" w:hAnsi="PT Astra Serif"/>
              </w:rPr>
              <w:t xml:space="preserve">Красноярское </w:t>
            </w:r>
            <w:r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 w:hint="eastAsia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Чердаклинского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>
              <w:t xml:space="preserve"> Ульяновской области</w:t>
            </w:r>
          </w:p>
        </w:tc>
      </w:tr>
      <w:tr w:rsidR="008B3466" w:rsidTr="00B86B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1.1.</w:t>
            </w:r>
          </w:p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 w:rsidRPr="00BE2676">
              <w:t>Работы по благоустройству (скашивание травы, посадка деревьев, цветов, спил авари</w:t>
            </w:r>
            <w:r w:rsidRPr="00BE2676">
              <w:t>й</w:t>
            </w:r>
            <w:r w:rsidRPr="00BE2676">
              <w:t>ных деревьев, праздничное оформление, оплата услуги по обращению с ТКО</w:t>
            </w:r>
            <w:r>
              <w:t>,</w:t>
            </w:r>
            <w:r w:rsidRPr="00BE2676">
              <w:t xml:space="preserve"> закупка строительных материалов)</w:t>
            </w:r>
          </w:p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8B3466" w:rsidTr="00B86BD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8B3466" w:rsidTr="00C76786">
        <w:trPr>
          <w:trHeight w:val="4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У</w:t>
            </w:r>
            <w:r w:rsidRPr="00F54A00">
              <w:t>лучшение архитекту</w:t>
            </w:r>
            <w:r w:rsidRPr="00F54A00">
              <w:t>р</w:t>
            </w:r>
            <w:r w:rsidRPr="00F54A00">
              <w:t>ного облика территорий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D143A7" w:rsidRDefault="008B3466" w:rsidP="00B86BD7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У</w:t>
            </w:r>
            <w:r w:rsidRPr="00F54A00">
              <w:rPr>
                <w:color w:val="000000" w:themeColor="text1"/>
              </w:rPr>
              <w:t>лучшение комфортной и безопасной среды для жизни населения,</w:t>
            </w:r>
            <w:r w:rsidRPr="00F54A00">
              <w:rPr>
                <w:rFonts w:cs="Times New Roman"/>
                <w:color w:val="000000" w:themeColor="text1"/>
              </w:rPr>
              <w:t xml:space="preserve"> приведение в качественное состояние элементов благоустройства</w:t>
            </w:r>
            <w:r w:rsidRPr="00F54A00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Pr="00F54A00">
              <w:rPr>
                <w:rFonts w:cs="Times New Roman"/>
                <w:color w:val="000000" w:themeColor="text1"/>
              </w:rPr>
              <w:t xml:space="preserve"> оздоровление санитарной экологической обстановки в населенных пунктах поселения</w:t>
            </w:r>
          </w:p>
        </w:tc>
      </w:tr>
      <w:tr w:rsidR="008B3466" w:rsidTr="00B86BD7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2.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 w:rsidRPr="00157EB7">
              <w:t xml:space="preserve">Комплекс процессных мероприятий </w:t>
            </w:r>
            <w:r w:rsidRPr="009B1A62">
              <w:rPr>
                <w:b/>
              </w:rPr>
              <w:t>«Уличное освещение»</w:t>
            </w:r>
          </w:p>
        </w:tc>
      </w:tr>
      <w:tr w:rsidR="008B3466" w:rsidTr="0024498B">
        <w:trPr>
          <w:trHeight w:val="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2.1.</w:t>
            </w:r>
          </w:p>
          <w:p w:rsidR="008B3466" w:rsidRDefault="008B3466" w:rsidP="00B86B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Содержание уличного освещ</w:t>
            </w:r>
            <w:r>
              <w:t>е</w:t>
            </w:r>
            <w:r>
              <w:t>ния</w:t>
            </w:r>
          </w:p>
          <w:p w:rsidR="008B3466" w:rsidRDefault="008B3466" w:rsidP="00B86BD7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F11E6C" w:rsidRDefault="008B3466" w:rsidP="00B86BD7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Качественное уличное освещение</w:t>
            </w:r>
          </w:p>
          <w:p w:rsidR="008B3466" w:rsidRPr="00F11E6C" w:rsidRDefault="008B3466" w:rsidP="00B86BD7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24498B" w:rsidRDefault="008B3466" w:rsidP="0024498B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</w:t>
            </w:r>
            <w:r w:rsidRPr="00F54A00">
              <w:rPr>
                <w:rFonts w:cs="Times New Roman"/>
                <w:color w:val="000000" w:themeColor="text1"/>
              </w:rPr>
              <w:t>осстановление и реконструкция уличного освещения</w:t>
            </w:r>
          </w:p>
        </w:tc>
      </w:tr>
      <w:tr w:rsidR="008B3466" w:rsidTr="00B86BD7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jc w:val="both"/>
            </w:pPr>
            <w:r w:rsidRPr="00157EB7">
              <w:t xml:space="preserve">Комплекс процессных мероприятий </w:t>
            </w:r>
            <w:r w:rsidRPr="00157EB7">
              <w:rPr>
                <w:b/>
              </w:rPr>
              <w:t>«Зимнее содержание дорог»</w:t>
            </w:r>
          </w:p>
        </w:tc>
      </w:tr>
      <w:tr w:rsidR="008B3466" w:rsidTr="00D143A7">
        <w:trPr>
          <w:trHeight w:val="8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3.1.</w:t>
            </w:r>
          </w:p>
          <w:p w:rsidR="008B3466" w:rsidRDefault="008B3466" w:rsidP="00B86BD7"/>
          <w:p w:rsidR="008B3466" w:rsidRDefault="008B3466" w:rsidP="00B86B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ь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ных дорог</w:t>
            </w:r>
            <w: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D143A7">
            <w:pPr>
              <w:pStyle w:val="Standard"/>
              <w:jc w:val="both"/>
            </w:pPr>
            <w:r>
              <w:rPr>
                <w:rFonts w:cs="Times New Roman"/>
                <w:sz w:val="22"/>
                <w:szCs w:val="22"/>
              </w:rPr>
              <w:t>Качественная и своевременная расчистка дорог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300B2C" w:rsidRDefault="008B3466" w:rsidP="00B86BD7">
            <w:pPr>
              <w:rPr>
                <w:color w:val="FF0000"/>
              </w:rPr>
            </w:pPr>
            <w:r>
              <w:t>С</w:t>
            </w:r>
            <w:r w:rsidRPr="00B3750A">
              <w:t>одержание дорог в зимнее время</w:t>
            </w:r>
          </w:p>
        </w:tc>
      </w:tr>
      <w:tr w:rsidR="008B3466" w:rsidTr="00B86BD7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4.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EF0BD8" w:rsidRDefault="008B3466" w:rsidP="00B86BD7">
            <w:pPr>
              <w:jc w:val="both"/>
            </w:pPr>
            <w:r w:rsidRPr="003D08EE">
              <w:t xml:space="preserve">Комплекс процессных мероприятий </w:t>
            </w:r>
            <w:r w:rsidRPr="002B17ED"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b/>
                <w:sz w:val="22"/>
                <w:szCs w:val="22"/>
                <w:lang w:eastAsia="ar-SA"/>
              </w:rPr>
              <w:t>Содержание мест захоронений</w:t>
            </w:r>
            <w:r w:rsidRPr="002B17ED">
              <w:rPr>
                <w:b/>
                <w:sz w:val="22"/>
                <w:szCs w:val="22"/>
                <w:lang w:eastAsia="ar-SA"/>
              </w:rPr>
              <w:t>»</w:t>
            </w:r>
          </w:p>
        </w:tc>
      </w:tr>
      <w:tr w:rsidR="008B3466" w:rsidTr="00B86BD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4.1.</w:t>
            </w:r>
          </w:p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>
            <w:r>
              <w:t>4.2.</w:t>
            </w:r>
          </w:p>
          <w:p w:rsidR="008B3466" w:rsidRDefault="008B3466" w:rsidP="00B86BD7"/>
          <w:p w:rsidR="008B3466" w:rsidRDefault="008B3466" w:rsidP="00B86B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 w:rsidRPr="003F3C65">
              <w:rPr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3F3C65">
              <w:rPr>
                <w:sz w:val="22"/>
                <w:szCs w:val="22"/>
                <w:lang w:eastAsia="ar-SA"/>
              </w:rPr>
              <w:t>зах</w:t>
            </w:r>
            <w:r>
              <w:rPr>
                <w:sz w:val="22"/>
                <w:szCs w:val="22"/>
                <w:lang w:eastAsia="ar-SA"/>
              </w:rPr>
              <w:t>оронений-выдача</w:t>
            </w:r>
            <w:proofErr w:type="spellEnd"/>
            <w:proofErr w:type="gramEnd"/>
            <w:r>
              <w:rPr>
                <w:sz w:val="22"/>
                <w:szCs w:val="22"/>
                <w:lang w:eastAsia="ar-SA"/>
              </w:rPr>
              <w:t xml:space="preserve"> разрешений на за</w:t>
            </w:r>
            <w:r w:rsidRPr="003F3C65">
              <w:rPr>
                <w:sz w:val="22"/>
                <w:szCs w:val="22"/>
                <w:lang w:eastAsia="ar-SA"/>
              </w:rPr>
              <w:t>хорон</w:t>
            </w:r>
            <w:r w:rsidRPr="003F3C65">
              <w:rPr>
                <w:sz w:val="22"/>
                <w:szCs w:val="22"/>
                <w:lang w:eastAsia="ar-SA"/>
              </w:rPr>
              <w:t>е</w:t>
            </w:r>
            <w:r w:rsidRPr="003F3C65">
              <w:rPr>
                <w:sz w:val="22"/>
                <w:szCs w:val="22"/>
                <w:lang w:eastAsia="ar-SA"/>
              </w:rPr>
              <w:t>ние, ведение книг регистрации захоронений и выдача справок о месте захоронений на территории муниципальных общественных кладбищ</w:t>
            </w:r>
          </w:p>
          <w:p w:rsidR="008B3466" w:rsidRDefault="008B3466" w:rsidP="00B86BD7">
            <w:r w:rsidRPr="003F3C65">
              <w:t>Ритуальное обслуживание н</w:t>
            </w:r>
            <w:r w:rsidRPr="003F3C65">
              <w:t>а</w:t>
            </w:r>
            <w:r w:rsidRPr="003F3C65">
              <w:t>селения</w:t>
            </w:r>
            <w:r>
              <w:t xml:space="preserve"> </w:t>
            </w:r>
            <w:r w:rsidRPr="003F3C65">
              <w:t>благоустройство и с</w:t>
            </w:r>
            <w:r w:rsidRPr="003F3C65">
              <w:t>а</w:t>
            </w:r>
            <w:r w:rsidRPr="003F3C65">
              <w:t>нитарная очистка территорий муниципальных общественных кладбищ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jc w:val="both"/>
            </w:pPr>
            <w:r>
              <w:rPr>
                <w:shd w:val="clear" w:color="auto" w:fill="FFFFFF"/>
              </w:rPr>
              <w:t>Благоустройство общ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ственных кладбищ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B21CBA" w:rsidRDefault="008B3466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779">
              <w:rPr>
                <w:rFonts w:ascii="Times New Roman" w:hAnsi="Times New Roman" w:cs="Times New Roman"/>
                <w:sz w:val="24"/>
                <w:szCs w:val="24"/>
              </w:rPr>
              <w:t>Содержание мест з</w:t>
            </w:r>
            <w:r w:rsidRPr="00C57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779">
              <w:rPr>
                <w:rFonts w:ascii="Times New Roman" w:hAnsi="Times New Roman" w:cs="Times New Roman"/>
                <w:sz w:val="24"/>
                <w:szCs w:val="24"/>
              </w:rPr>
              <w:t>хоронений сельских кладбищ</w:t>
            </w:r>
          </w:p>
        </w:tc>
      </w:tr>
      <w:tr w:rsidR="008B3466" w:rsidTr="00B86BD7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5.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jc w:val="both"/>
            </w:pPr>
            <w:r w:rsidRPr="00C60254">
              <w:t xml:space="preserve">Комплекс процессных мероприятий </w:t>
            </w:r>
            <w:r w:rsidRPr="00157EB7">
              <w:rPr>
                <w:b/>
              </w:rPr>
              <w:t>«Комплексные меры противодействия зл</w:t>
            </w:r>
            <w:r w:rsidRPr="00157EB7">
              <w:rPr>
                <w:b/>
              </w:rPr>
              <w:t>о</w:t>
            </w:r>
            <w:r w:rsidRPr="00157EB7">
              <w:rPr>
                <w:b/>
              </w:rPr>
              <w:t>употреблению наркотиками и их незаконному обороту»</w:t>
            </w:r>
          </w:p>
        </w:tc>
      </w:tr>
      <w:tr w:rsidR="008B3466" w:rsidTr="00B86BD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5.1.</w:t>
            </w:r>
          </w:p>
          <w:p w:rsidR="008B3466" w:rsidRDefault="008B3466" w:rsidP="00B86BD7"/>
          <w:p w:rsidR="008B3466" w:rsidRDefault="008B3466" w:rsidP="00B86BD7">
            <w:r>
              <w:t>5.2.</w:t>
            </w:r>
          </w:p>
          <w:p w:rsidR="008B3466" w:rsidRDefault="008B3466" w:rsidP="00B86BD7"/>
          <w:p w:rsidR="008B3466" w:rsidRDefault="008B3466" w:rsidP="00B86BD7">
            <w: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 xml:space="preserve">Уничтожение </w:t>
            </w:r>
            <w:proofErr w:type="spellStart"/>
            <w:r>
              <w:t>наркосодерж</w:t>
            </w:r>
            <w:r>
              <w:t>а</w:t>
            </w:r>
            <w:r>
              <w:t>щих</w:t>
            </w:r>
            <w:proofErr w:type="spellEnd"/>
            <w:r>
              <w:t xml:space="preserve"> растений</w:t>
            </w:r>
          </w:p>
          <w:p w:rsidR="008B3466" w:rsidRDefault="008B3466" w:rsidP="00B86BD7">
            <w:pPr>
              <w:tabs>
                <w:tab w:val="left" w:pos="4350"/>
              </w:tabs>
            </w:pPr>
            <w:r>
              <w:t>Организация выпуска памяток профилактического характера Проведение встреч</w:t>
            </w:r>
          </w:p>
          <w:p w:rsidR="008B3466" w:rsidRDefault="008B3466" w:rsidP="00B86BD7">
            <w:r>
              <w:t xml:space="preserve"> с населением</w:t>
            </w:r>
          </w:p>
          <w:p w:rsidR="008B3466" w:rsidRDefault="008B3466" w:rsidP="00B86BD7">
            <w:pPr>
              <w:tabs>
                <w:tab w:val="left" w:pos="4350"/>
              </w:tabs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5717CC" w:rsidRDefault="008B3466" w:rsidP="00B86BD7">
            <w:pPr>
              <w:autoSpaceDE w:val="0"/>
              <w:jc w:val="both"/>
            </w:pPr>
            <w:r>
              <w:t>-с</w:t>
            </w:r>
            <w:r w:rsidRPr="005717CC">
              <w:t>оздание эффективного, унифицированного м</w:t>
            </w:r>
            <w:r w:rsidRPr="005717CC">
              <w:t>у</w:t>
            </w:r>
            <w:r w:rsidRPr="005717CC">
              <w:t>ниципального механи</w:t>
            </w:r>
            <w:r w:rsidRPr="005717CC">
              <w:t>з</w:t>
            </w:r>
            <w:r w:rsidRPr="005717CC">
              <w:t xml:space="preserve">ма мониторинга </w:t>
            </w:r>
            <w:proofErr w:type="spellStart"/>
            <w:r w:rsidRPr="005717CC">
              <w:t>нарк</w:t>
            </w:r>
            <w:r w:rsidRPr="005717CC">
              <w:t>о</w:t>
            </w:r>
            <w:r w:rsidRPr="005717CC">
              <w:t>ситуации</w:t>
            </w:r>
            <w:proofErr w:type="spellEnd"/>
            <w:r w:rsidRPr="005717CC">
              <w:t xml:space="preserve"> в муниципал</w:t>
            </w:r>
            <w:r w:rsidRPr="005717CC">
              <w:t>ь</w:t>
            </w:r>
            <w:r w:rsidRPr="005717CC">
              <w:t>ном образовании «</w:t>
            </w:r>
            <w:r w:rsidRPr="001D7C83">
              <w:t>Кра</w:t>
            </w:r>
            <w:r w:rsidRPr="001D7C83">
              <w:t>с</w:t>
            </w:r>
            <w:r w:rsidRPr="001D7C83">
              <w:t>ноярское</w:t>
            </w:r>
            <w:r w:rsidRPr="005717CC">
              <w:t xml:space="preserve"> сельское пос</w:t>
            </w:r>
            <w:r w:rsidRPr="005717CC">
              <w:t>е</w:t>
            </w:r>
            <w:r w:rsidRPr="005717CC">
              <w:t xml:space="preserve">ление» </w:t>
            </w:r>
            <w:proofErr w:type="spellStart"/>
            <w:r w:rsidRPr="005717CC">
              <w:t>Чердаклинского</w:t>
            </w:r>
            <w:proofErr w:type="spellEnd"/>
            <w:r w:rsidRPr="005717CC">
              <w:t xml:space="preserve"> района Ульяновской о</w:t>
            </w:r>
            <w:r w:rsidRPr="005717CC">
              <w:t>б</w:t>
            </w:r>
            <w:r w:rsidRPr="005717CC">
              <w:t xml:space="preserve">ласти; </w:t>
            </w:r>
          </w:p>
          <w:p w:rsidR="008B3466" w:rsidRPr="00786532" w:rsidRDefault="008B3466" w:rsidP="00B86BD7">
            <w:pPr>
              <w:jc w:val="both"/>
            </w:pPr>
            <w:r w:rsidRPr="005717CC">
              <w:t>- организация участия в региональной государс</w:t>
            </w:r>
            <w:r w:rsidRPr="005717CC">
              <w:t>т</w:t>
            </w:r>
            <w:r w:rsidRPr="005717CC">
              <w:t>венной системе проф</w:t>
            </w:r>
            <w:r w:rsidRPr="005717CC">
              <w:t>и</w:t>
            </w:r>
            <w:r w:rsidRPr="005717CC">
              <w:t>лактики немедицинского потребления наркотиков с приоритетом мер</w:t>
            </w:r>
            <w:r w:rsidRPr="005717CC">
              <w:t>о</w:t>
            </w:r>
            <w:r w:rsidRPr="005717CC">
              <w:t>приятий первичной пр</w:t>
            </w:r>
            <w:r w:rsidRPr="005717CC">
              <w:t>о</w:t>
            </w:r>
            <w:r w:rsidRPr="005717CC">
              <w:t>филактики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D16BA2" w:rsidRDefault="008B3466" w:rsidP="00B86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у</w:t>
            </w:r>
            <w:r w:rsidRPr="00B3750A">
              <w:rPr>
                <w:rFonts w:ascii="Times New Roman" w:hAnsi="Times New Roman" w:cs="Times New Roman"/>
                <w:sz w:val="24"/>
                <w:szCs w:val="24"/>
              </w:rPr>
              <w:t>ничтожение д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растущих </w:t>
            </w:r>
            <w:proofErr w:type="spellStart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наркос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держащих</w:t>
            </w:r>
            <w:proofErr w:type="spellEnd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мун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вания «Красноярское сельское поселение» </w:t>
            </w:r>
            <w:proofErr w:type="spellStart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она Ульяновской 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466" w:rsidRPr="00D16BA2" w:rsidRDefault="008B3466" w:rsidP="00B86BD7">
            <w:pPr>
              <w:tabs>
                <w:tab w:val="left" w:pos="4350"/>
              </w:tabs>
            </w:pPr>
            <w:r w:rsidRPr="00D16BA2">
              <w:t xml:space="preserve">- </w:t>
            </w:r>
            <w:r>
              <w:t>п</w:t>
            </w:r>
            <w:r w:rsidRPr="00D16BA2">
              <w:t>роведение встреч</w:t>
            </w:r>
          </w:p>
          <w:p w:rsidR="008B3466" w:rsidRPr="00D16BA2" w:rsidRDefault="008B3466" w:rsidP="00B86BD7">
            <w:r w:rsidRPr="00D16BA2">
              <w:t xml:space="preserve"> с населением</w:t>
            </w:r>
            <w:r>
              <w:t>;</w:t>
            </w:r>
          </w:p>
          <w:p w:rsidR="008B3466" w:rsidRPr="003637A3" w:rsidRDefault="008B3466" w:rsidP="00B86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рганизация выпу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ка памяток проф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лактического хара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</w:tr>
      <w:tr w:rsidR="008B3466" w:rsidTr="000D7FA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6.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8B3466" w:rsidRDefault="008B3466" w:rsidP="008B34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6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8B34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498B" w:rsidRPr="002449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водоснабжения и водоотв</w:t>
            </w:r>
            <w:r w:rsidR="0024498B" w:rsidRPr="002449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4498B" w:rsidRPr="0024498B">
              <w:rPr>
                <w:rFonts w:ascii="Times New Roman" w:hAnsi="Times New Roman" w:cs="Times New Roman"/>
                <w:b/>
                <w:sz w:val="24"/>
                <w:szCs w:val="24"/>
              </w:rPr>
              <w:t>дения в границах населенных пунктов поселения»</w:t>
            </w:r>
          </w:p>
        </w:tc>
      </w:tr>
      <w:tr w:rsidR="008B3466" w:rsidTr="00B86BD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D242DD" w:rsidRDefault="00D143A7" w:rsidP="002449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Устройство </w:t>
            </w:r>
            <w:r w:rsidR="00D242DD" w:rsidRPr="00D242DD">
              <w:rPr>
                <w:color w:val="000000" w:themeColor="text1"/>
              </w:rPr>
              <w:t>водозабор</w:t>
            </w:r>
            <w:r w:rsidR="0024498B">
              <w:rPr>
                <w:color w:val="000000" w:themeColor="text1"/>
              </w:rPr>
              <w:t>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0D7FAC" w:rsidP="00B86BD7">
            <w:pPr>
              <w:autoSpaceDE w:val="0"/>
              <w:jc w:val="both"/>
            </w:pPr>
            <w:r>
              <w:t>Реконструкция водоз</w:t>
            </w:r>
            <w:r>
              <w:t>а</w:t>
            </w:r>
            <w:r>
              <w:t xml:space="preserve">борной скважины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0D7FAC" w:rsidRDefault="000D7FAC" w:rsidP="000D7FAC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У</w:t>
            </w:r>
            <w:r w:rsidRPr="00F54A00">
              <w:rPr>
                <w:color w:val="000000" w:themeColor="text1"/>
              </w:rPr>
              <w:t>лучшение комфортной и безопасной среды для жизни населения,</w:t>
            </w:r>
            <w:r w:rsidRPr="00F54A00">
              <w:rPr>
                <w:rFonts w:cs="Times New Roman"/>
                <w:color w:val="000000" w:themeColor="text1"/>
              </w:rPr>
              <w:t xml:space="preserve"> приведение в качественное состояние элементов благоустройства</w:t>
            </w:r>
            <w:r w:rsidRPr="00F54A00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Pr="00F54A00">
              <w:rPr>
                <w:rFonts w:cs="Times New Roman"/>
                <w:color w:val="000000" w:themeColor="text1"/>
              </w:rPr>
              <w:t xml:space="preserve"> оздоровление санитарной экологической обстановки в населенных пунктах поселения</w:t>
            </w:r>
          </w:p>
        </w:tc>
      </w:tr>
    </w:tbl>
    <w:p w:rsidR="00D143A7" w:rsidRDefault="008B3466" w:rsidP="008B3466">
      <w:pPr>
        <w:jc w:val="right"/>
        <w:rPr>
          <w:sz w:val="28"/>
          <w:szCs w:val="28"/>
        </w:rPr>
      </w:pPr>
      <w:r w:rsidRPr="008B3466">
        <w:rPr>
          <w:sz w:val="28"/>
          <w:szCs w:val="28"/>
        </w:rPr>
        <w:t>.»</w:t>
      </w:r>
      <w:r w:rsidR="00D143A7">
        <w:rPr>
          <w:sz w:val="28"/>
          <w:szCs w:val="28"/>
        </w:rPr>
        <w:t>;</w:t>
      </w:r>
    </w:p>
    <w:p w:rsidR="000D7FAC" w:rsidRDefault="000D7FAC" w:rsidP="000D7FAC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</w:p>
    <w:p w:rsidR="000D7FAC" w:rsidRDefault="00D143A7" w:rsidP="000D7FAC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0D7FAC" w:rsidSect="00D143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pacing w:val="-1"/>
          <w:sz w:val="26"/>
          <w:szCs w:val="26"/>
        </w:rPr>
        <w:t>1.4</w:t>
      </w:r>
      <w:r w:rsidR="000D7FAC" w:rsidRPr="00E94B52">
        <w:rPr>
          <w:spacing w:val="-1"/>
          <w:sz w:val="26"/>
          <w:szCs w:val="26"/>
        </w:rPr>
        <w:t>)  Приложение 3 к муниципальной программ</w:t>
      </w:r>
      <w:r w:rsidR="000D7FAC">
        <w:rPr>
          <w:spacing w:val="-1"/>
          <w:sz w:val="26"/>
          <w:szCs w:val="26"/>
        </w:rPr>
        <w:t>е изложить в следующей редакции:</w:t>
      </w:r>
    </w:p>
    <w:p w:rsidR="000D7FAC" w:rsidRDefault="000D7FAC" w:rsidP="000D7FAC">
      <w:pPr>
        <w:tabs>
          <w:tab w:val="left" w:pos="855"/>
          <w:tab w:val="left" w:pos="4020"/>
        </w:tabs>
        <w:rPr>
          <w:sz w:val="27"/>
          <w:szCs w:val="27"/>
        </w:rPr>
      </w:pPr>
      <w:r>
        <w:rPr>
          <w:sz w:val="27"/>
          <w:szCs w:val="27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E94B52" w:rsidRPr="004124EF" w:rsidRDefault="00E94B52" w:rsidP="00E94B52">
      <w:pPr>
        <w:tabs>
          <w:tab w:val="left" w:pos="855"/>
          <w:tab w:val="left" w:pos="4020"/>
        </w:tabs>
        <w:rPr>
          <w:sz w:val="27"/>
          <w:szCs w:val="27"/>
        </w:rPr>
      </w:pP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2B17ED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2B17ED">
        <w:rPr>
          <w:b/>
          <w:sz w:val="27"/>
          <w:szCs w:val="27"/>
        </w:rPr>
        <w:t xml:space="preserve">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</w:r>
      <w:proofErr w:type="spellStart"/>
      <w:r w:rsidRPr="002B17ED">
        <w:rPr>
          <w:b/>
          <w:sz w:val="27"/>
          <w:szCs w:val="27"/>
        </w:rPr>
        <w:t>Чердаклинского</w:t>
      </w:r>
      <w:proofErr w:type="spellEnd"/>
      <w:r w:rsidRPr="002B17ED">
        <w:rPr>
          <w:b/>
          <w:sz w:val="27"/>
          <w:szCs w:val="27"/>
        </w:rPr>
        <w:t xml:space="preserve"> района Ульяновской области»</w:t>
      </w: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tbl>
      <w:tblPr>
        <w:tblW w:w="155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"/>
        <w:gridCol w:w="1980"/>
        <w:gridCol w:w="1418"/>
        <w:gridCol w:w="2551"/>
        <w:gridCol w:w="1139"/>
        <w:gridCol w:w="1134"/>
        <w:gridCol w:w="1134"/>
        <w:gridCol w:w="1191"/>
        <w:gridCol w:w="1077"/>
        <w:gridCol w:w="994"/>
        <w:gridCol w:w="991"/>
        <w:gridCol w:w="141"/>
        <w:gridCol w:w="1134"/>
      </w:tblGrid>
      <w:tr w:rsidR="001E3E50" w:rsidRPr="00B21CBA" w:rsidTr="00B86BD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N </w:t>
            </w: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/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Ответствен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ные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исполнители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Код целевой статьи расходов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E3E50" w:rsidRPr="00B21CBA" w:rsidTr="00B86B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2030 год</w:t>
            </w:r>
          </w:p>
        </w:tc>
      </w:tr>
      <w:tr w:rsidR="001E3E50" w:rsidRPr="00B21CBA" w:rsidTr="00B86BD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12</w:t>
            </w:r>
          </w:p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E3E50" w:rsidRPr="00B21CBA" w:rsidTr="00B86BD7">
        <w:trPr>
          <w:trHeight w:val="2760"/>
        </w:trPr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Default="001E3E50" w:rsidP="00B86BD7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Муниципальная программа 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</w:t>
            </w:r>
          </w:p>
          <w:p w:rsidR="001E3E50" w:rsidRPr="001224D5" w:rsidRDefault="001E3E50" w:rsidP="00B86BD7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0235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16262</w:t>
            </w:r>
            <w:r w:rsidR="001E3E50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0235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6632,485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85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,5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121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64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</w:tr>
      <w:tr w:rsidR="001E3E50" w:rsidRPr="00B21CBA" w:rsidTr="00B86BD7"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Структурные элементы, не входящие в направления (подпрограммы)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955,26</w:t>
            </w:r>
            <w:r w:rsidRPr="0035156B">
              <w:rPr>
                <w:b/>
                <w:bCs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5156B">
              <w:rPr>
                <w:b/>
                <w:bCs/>
              </w:rPr>
              <w:t>891,341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Работы по благоустройству (скашивание травы, посадка деревьев, цветов, спил аварийных деревьев, праздничное оформление, оплата услуги по обращению с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ТКО</w:t>
            </w:r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,з</w:t>
            </w:r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акупка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строительных 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295A0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295A0B">
              <w:rPr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295A0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295A0B">
              <w:rPr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955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</w:p>
          <w:p w:rsidR="001E3E50" w:rsidRPr="00B21CBA" w:rsidRDefault="001E3E50" w:rsidP="00B86BD7">
            <w:pPr>
              <w:suppressAutoHyphens/>
              <w:spacing w:after="200" w:line="276" w:lineRule="auto"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38 4 02 00000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12.1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Содержание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Бюджетные ассигнования бюджета муниципального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Красноярскоесельское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02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CC0BEF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«Зимнее содержание дорог»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1E3E50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242DD" w:rsidRPr="00B80235">
              <w:rPr>
                <w:b/>
                <w:color w:val="000000" w:themeColor="text1"/>
                <w:sz w:val="22"/>
                <w:szCs w:val="22"/>
              </w:rPr>
              <w:t>814</w:t>
            </w:r>
            <w:r w:rsidRPr="00B80235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D242DD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b/>
                <w:color w:val="000000" w:themeColor="text1"/>
                <w:sz w:val="22"/>
                <w:szCs w:val="22"/>
              </w:rPr>
              <w:t>814</w:t>
            </w:r>
            <w:r w:rsidR="001E3E50" w:rsidRPr="00B80235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33.1.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7A7CEC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7A7CEC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4 03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1E3E50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D242DD"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814</w:t>
            </w:r>
            <w:r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D242DD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814</w:t>
            </w:r>
            <w:r w:rsidR="001E3E50"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44.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«Содержание мест захоронений»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75735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44.1.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захоронений-выдача</w:t>
            </w:r>
            <w:proofErr w:type="spellEnd"/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разрешений на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зохоронение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, ведение книг регистрации захоронений и выдача справок о месте захоронений на территории муниципальных общественных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44.2.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Ритуальное обслуживание населения благоустройство и санитарная очистка территорий муниципальных общественных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цессных мер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приятий «Ко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плексные меры противодействия злоупотреблению наркотиками и их незаконному об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Уничтожение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</w:rPr>
              <w:t>на</w:t>
            </w:r>
            <w:r w:rsidRPr="00B21CBA">
              <w:rPr>
                <w:color w:val="000000" w:themeColor="text1"/>
                <w:sz w:val="22"/>
                <w:szCs w:val="22"/>
              </w:rPr>
              <w:t>р</w:t>
            </w:r>
            <w:r w:rsidRPr="00B21CBA">
              <w:rPr>
                <w:color w:val="000000" w:themeColor="text1"/>
                <w:sz w:val="22"/>
                <w:szCs w:val="22"/>
              </w:rPr>
              <w:t>косодержащих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</w:rPr>
              <w:t xml:space="preserve"> ра</w:t>
            </w:r>
            <w:r w:rsidRPr="00B21CBA">
              <w:rPr>
                <w:color w:val="000000" w:themeColor="text1"/>
                <w:sz w:val="22"/>
                <w:szCs w:val="22"/>
              </w:rPr>
              <w:t>с</w:t>
            </w:r>
            <w:r w:rsidRPr="00B21CBA">
              <w:rPr>
                <w:color w:val="000000" w:themeColor="text1"/>
                <w:sz w:val="22"/>
                <w:szCs w:val="22"/>
              </w:rPr>
              <w:t>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5.2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Организация в</w:t>
            </w:r>
            <w:r w:rsidRPr="00B21CBA">
              <w:rPr>
                <w:color w:val="000000" w:themeColor="text1"/>
                <w:sz w:val="22"/>
                <w:szCs w:val="22"/>
              </w:rPr>
              <w:t>ы</w:t>
            </w:r>
            <w:r w:rsidRPr="00B21CBA">
              <w:rPr>
                <w:color w:val="000000" w:themeColor="text1"/>
                <w:sz w:val="22"/>
                <w:szCs w:val="22"/>
              </w:rPr>
              <w:t xml:space="preserve">пуска памяток профилактического характера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Проведение встреч с населением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left="436" w:firstLine="273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B86BD7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D242DD" w:rsidRDefault="00B86BD7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цессных мер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приятий 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«Орг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низация вод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снабжения и в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доотведения в границах нас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ленных пунктов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Default="00D242DD" w:rsidP="00D242DD">
            <w:pPr>
              <w:tabs>
                <w:tab w:val="left" w:pos="855"/>
                <w:tab w:val="left" w:pos="4020"/>
              </w:tabs>
              <w:suppressAutoHyphens/>
              <w:ind w:hanging="57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38 4 06 00000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D242DD" w:rsidRDefault="00D242DD" w:rsidP="00D242DD">
            <w:pPr>
              <w:tabs>
                <w:tab w:val="left" w:pos="855"/>
                <w:tab w:val="left" w:pos="4020"/>
              </w:tabs>
              <w:suppressAutoHyphens/>
              <w:ind w:hanging="6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242DD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B80235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95A0B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ind w:left="436" w:firstLine="273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D242DD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D242DD" w:rsidRDefault="00D143A7" w:rsidP="0024498B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Устройство </w:t>
            </w:r>
            <w:r w:rsidR="00D242DD" w:rsidRPr="00D242DD">
              <w:rPr>
                <w:color w:val="000000" w:themeColor="text1"/>
                <w:sz w:val="22"/>
                <w:szCs w:val="22"/>
              </w:rPr>
              <w:t>водозабор</w:t>
            </w:r>
            <w:r w:rsidR="0024498B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38 4 06 10140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B80235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1E3E50" w:rsidRPr="00CC0BEF" w:rsidRDefault="00CC0BEF" w:rsidP="00CC0BEF">
      <w:pPr>
        <w:jc w:val="right"/>
        <w:rPr>
          <w:sz w:val="28"/>
          <w:szCs w:val="28"/>
        </w:rPr>
        <w:sectPr w:rsidR="001E3E50" w:rsidRPr="00CC0BEF" w:rsidSect="00B86BD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C0BEF">
        <w:rPr>
          <w:sz w:val="28"/>
          <w:szCs w:val="28"/>
        </w:rPr>
        <w:t>»</w:t>
      </w:r>
      <w:r w:rsidR="0063626F">
        <w:rPr>
          <w:sz w:val="28"/>
          <w:szCs w:val="28"/>
        </w:rPr>
        <w:t>.</w:t>
      </w: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</w:t>
      </w:r>
      <w:r w:rsidR="00CC0BEF">
        <w:rPr>
          <w:sz w:val="26"/>
          <w:szCs w:val="26"/>
        </w:rPr>
        <w:t xml:space="preserve">   </w:t>
      </w:r>
      <w:r w:rsidR="00C76786">
        <w:rPr>
          <w:sz w:val="26"/>
          <w:szCs w:val="26"/>
        </w:rPr>
        <w:t xml:space="preserve">  </w:t>
      </w:r>
      <w:r w:rsidR="0028613F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DD" w:rsidRDefault="00D242DD" w:rsidP="007363E4">
      <w:r>
        <w:separator/>
      </w:r>
    </w:p>
  </w:endnote>
  <w:endnote w:type="continuationSeparator" w:id="1">
    <w:p w:rsidR="00D242DD" w:rsidRDefault="00D242DD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DD" w:rsidRDefault="00D242DD" w:rsidP="007363E4">
      <w:r>
        <w:separator/>
      </w:r>
    </w:p>
  </w:footnote>
  <w:footnote w:type="continuationSeparator" w:id="1">
    <w:p w:rsidR="00D242DD" w:rsidRDefault="00D242DD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D7FAC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D28EE"/>
    <w:rsid w:val="001E3E50"/>
    <w:rsid w:val="001F134B"/>
    <w:rsid w:val="001F30F0"/>
    <w:rsid w:val="001F4E21"/>
    <w:rsid w:val="0024327D"/>
    <w:rsid w:val="0024498B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95A0B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91CBF"/>
    <w:rsid w:val="00495B37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83B36"/>
    <w:rsid w:val="005937F9"/>
    <w:rsid w:val="005A5A1C"/>
    <w:rsid w:val="005B1563"/>
    <w:rsid w:val="005B46C6"/>
    <w:rsid w:val="005B7842"/>
    <w:rsid w:val="005D0433"/>
    <w:rsid w:val="005F300B"/>
    <w:rsid w:val="005F5C13"/>
    <w:rsid w:val="006142FB"/>
    <w:rsid w:val="00625103"/>
    <w:rsid w:val="006335C9"/>
    <w:rsid w:val="0063626F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3473"/>
    <w:rsid w:val="008756CF"/>
    <w:rsid w:val="00893510"/>
    <w:rsid w:val="00894112"/>
    <w:rsid w:val="008A0700"/>
    <w:rsid w:val="008A0F9E"/>
    <w:rsid w:val="008A70D1"/>
    <w:rsid w:val="008A774F"/>
    <w:rsid w:val="008B28A2"/>
    <w:rsid w:val="008B3466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24610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60C21"/>
    <w:rsid w:val="00B60E4E"/>
    <w:rsid w:val="00B74BD9"/>
    <w:rsid w:val="00B75735"/>
    <w:rsid w:val="00B76280"/>
    <w:rsid w:val="00B80235"/>
    <w:rsid w:val="00B82E6F"/>
    <w:rsid w:val="00B86BD7"/>
    <w:rsid w:val="00B9277E"/>
    <w:rsid w:val="00BB4DB8"/>
    <w:rsid w:val="00BB7D56"/>
    <w:rsid w:val="00BC724D"/>
    <w:rsid w:val="00C20B1F"/>
    <w:rsid w:val="00C671C6"/>
    <w:rsid w:val="00C76786"/>
    <w:rsid w:val="00C928D1"/>
    <w:rsid w:val="00C92C92"/>
    <w:rsid w:val="00C9530A"/>
    <w:rsid w:val="00CA17D2"/>
    <w:rsid w:val="00CA6C59"/>
    <w:rsid w:val="00CC0BEF"/>
    <w:rsid w:val="00CC0C31"/>
    <w:rsid w:val="00CC7006"/>
    <w:rsid w:val="00CD5B8C"/>
    <w:rsid w:val="00D0349A"/>
    <w:rsid w:val="00D0483A"/>
    <w:rsid w:val="00D05D37"/>
    <w:rsid w:val="00D07F82"/>
    <w:rsid w:val="00D10648"/>
    <w:rsid w:val="00D143A7"/>
    <w:rsid w:val="00D160BA"/>
    <w:rsid w:val="00D17073"/>
    <w:rsid w:val="00D242DD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B4882"/>
    <w:rsid w:val="00DC50CB"/>
    <w:rsid w:val="00DC570E"/>
    <w:rsid w:val="00DC57BB"/>
    <w:rsid w:val="00DD34D4"/>
    <w:rsid w:val="00DD79A5"/>
    <w:rsid w:val="00DE5237"/>
    <w:rsid w:val="00DF1918"/>
    <w:rsid w:val="00E00EDB"/>
    <w:rsid w:val="00E16293"/>
    <w:rsid w:val="00E20A24"/>
    <w:rsid w:val="00E238F6"/>
    <w:rsid w:val="00E54810"/>
    <w:rsid w:val="00E557EE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75F1C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E20A24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E046-D12E-4E24-81C0-DAD32130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12</Pages>
  <Words>1446</Words>
  <Characters>12592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23</cp:revision>
  <cp:lastPrinted>2025-03-25T06:12:00Z</cp:lastPrinted>
  <dcterms:created xsi:type="dcterms:W3CDTF">2021-01-21T07:01:00Z</dcterms:created>
  <dcterms:modified xsi:type="dcterms:W3CDTF">2025-03-25T06:17:00Z</dcterms:modified>
</cp:coreProperties>
</file>